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C2B" w:rsidRPr="00B14C2B" w:rsidRDefault="00B14C2B" w:rsidP="00B14C2B">
      <w:pPr>
        <w:jc w:val="center"/>
        <w:rPr>
          <w:b/>
          <w:bCs/>
          <w:sz w:val="56"/>
          <w:szCs w:val="56"/>
        </w:rPr>
      </w:pPr>
      <w:r w:rsidRPr="00B14C2B">
        <w:rPr>
          <w:b/>
          <w:bCs/>
        </w:rPr>
        <w:br/>
      </w:r>
      <w:r>
        <w:rPr>
          <w:b/>
          <w:bCs/>
          <w:sz w:val="56"/>
          <w:szCs w:val="56"/>
        </w:rPr>
        <w:t>Проект</w:t>
      </w:r>
    </w:p>
    <w:p w:rsidR="0039326A" w:rsidRPr="00B14C2B" w:rsidRDefault="00B14C2B" w:rsidP="00B14C2B">
      <w:pPr>
        <w:jc w:val="center"/>
        <w:rPr>
          <w:b/>
          <w:sz w:val="48"/>
          <w:szCs w:val="48"/>
        </w:rPr>
      </w:pPr>
      <w:r w:rsidRPr="00B14C2B">
        <w:rPr>
          <w:b/>
          <w:bCs/>
          <w:sz w:val="48"/>
          <w:szCs w:val="48"/>
        </w:rPr>
        <w:t>„</w:t>
      </w:r>
      <w:r w:rsidRPr="00B14C2B">
        <w:rPr>
          <w:b/>
          <w:sz w:val="48"/>
          <w:szCs w:val="48"/>
        </w:rPr>
        <w:t>Позитивна мултикултурна образователна среда – среда за активно социално приобщаване“</w:t>
      </w:r>
    </w:p>
    <w:p w:rsidR="00B14C2B" w:rsidRDefault="00B14C2B" w:rsidP="00B14C2B">
      <w:pPr>
        <w:jc w:val="center"/>
        <w:rPr>
          <w:sz w:val="48"/>
          <w:szCs w:val="48"/>
        </w:rPr>
      </w:pPr>
    </w:p>
    <w:p w:rsidR="00B14C2B" w:rsidRPr="00B14C2B" w:rsidRDefault="00B14C2B" w:rsidP="00B14C2B">
      <w:pPr>
        <w:jc w:val="center"/>
        <w:rPr>
          <w:sz w:val="48"/>
          <w:szCs w:val="48"/>
        </w:rPr>
      </w:pPr>
      <w:r w:rsidRPr="00B14C2B">
        <w:rPr>
          <w:b/>
          <w:bCs/>
          <w:sz w:val="48"/>
          <w:szCs w:val="48"/>
        </w:rPr>
        <w:t>Период на изпълнение: </w:t>
      </w:r>
      <w:r w:rsidRPr="00B14C2B">
        <w:rPr>
          <w:sz w:val="48"/>
          <w:szCs w:val="48"/>
        </w:rPr>
        <w:t>14.12.2020 г.– 14.06.2023 г.</w:t>
      </w:r>
    </w:p>
    <w:p w:rsidR="00B14C2B" w:rsidRPr="00B14C2B" w:rsidRDefault="00B14C2B" w:rsidP="00B14C2B">
      <w:pPr>
        <w:jc w:val="center"/>
        <w:rPr>
          <w:sz w:val="48"/>
          <w:szCs w:val="48"/>
        </w:rPr>
      </w:pPr>
      <w:r w:rsidRPr="00B14C2B">
        <w:rPr>
          <w:b/>
          <w:bCs/>
          <w:sz w:val="48"/>
          <w:szCs w:val="48"/>
        </w:rPr>
        <w:t>Финансиран </w:t>
      </w:r>
      <w:r w:rsidRPr="00B14C2B">
        <w:rPr>
          <w:sz w:val="48"/>
          <w:szCs w:val="48"/>
        </w:rPr>
        <w:t>от 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  </w:r>
    </w:p>
    <w:p w:rsidR="00B14C2B" w:rsidRPr="00B14C2B" w:rsidRDefault="00B14C2B" w:rsidP="00B14C2B">
      <w:pPr>
        <w:jc w:val="center"/>
        <w:rPr>
          <w:sz w:val="48"/>
          <w:szCs w:val="48"/>
        </w:rPr>
      </w:pPr>
      <w:r w:rsidRPr="00B14C2B">
        <w:rPr>
          <w:b/>
          <w:bCs/>
          <w:sz w:val="48"/>
          <w:szCs w:val="48"/>
        </w:rPr>
        <w:t>Обща стойност на проекта</w:t>
      </w:r>
      <w:r w:rsidRPr="00B14C2B">
        <w:rPr>
          <w:sz w:val="48"/>
          <w:szCs w:val="48"/>
        </w:rPr>
        <w:t>: 415 084, 50 лева.</w:t>
      </w:r>
    </w:p>
    <w:p w:rsidR="00B14C2B" w:rsidRPr="00B14C2B" w:rsidRDefault="00B14C2B" w:rsidP="00B14C2B">
      <w:pPr>
        <w:jc w:val="center"/>
        <w:rPr>
          <w:sz w:val="48"/>
          <w:szCs w:val="48"/>
        </w:rPr>
      </w:pPr>
      <w:r w:rsidRPr="00B14C2B">
        <w:rPr>
          <w:b/>
          <w:bCs/>
          <w:sz w:val="48"/>
          <w:szCs w:val="48"/>
        </w:rPr>
        <w:t>Обща цел:</w:t>
      </w:r>
      <w:r>
        <w:rPr>
          <w:sz w:val="48"/>
          <w:szCs w:val="48"/>
        </w:rPr>
        <w:t> </w:t>
      </w:r>
      <w:r w:rsidRPr="00B14C2B">
        <w:rPr>
          <w:sz w:val="48"/>
          <w:szCs w:val="48"/>
        </w:rPr>
        <w:t xml:space="preserve">Повишаване на професионалните компетентности на учители, директори и други педагогически специалисти за работа в мултикултурна среда и за преподаване на знания и формиране на умения у децата и учениците </w:t>
      </w:r>
      <w:r w:rsidRPr="00B14C2B">
        <w:rPr>
          <w:sz w:val="48"/>
          <w:szCs w:val="48"/>
        </w:rPr>
        <w:lastRenderedPageBreak/>
        <w:t>за възприе</w:t>
      </w:r>
      <w:r>
        <w:rPr>
          <w:sz w:val="48"/>
          <w:szCs w:val="48"/>
        </w:rPr>
        <w:t>мане на етнокултурните различия</w:t>
      </w:r>
      <w:r w:rsidRPr="00B14C2B">
        <w:rPr>
          <w:sz w:val="48"/>
          <w:szCs w:val="48"/>
        </w:rPr>
        <w:t>.</w:t>
      </w:r>
    </w:p>
    <w:p w:rsidR="00B14C2B" w:rsidRPr="00B14C2B" w:rsidRDefault="00B14C2B" w:rsidP="00B14C2B">
      <w:pPr>
        <w:jc w:val="center"/>
        <w:rPr>
          <w:sz w:val="48"/>
          <w:szCs w:val="48"/>
        </w:rPr>
      </w:pPr>
      <w:r w:rsidRPr="00B14C2B">
        <w:rPr>
          <w:b/>
          <w:bCs/>
          <w:sz w:val="48"/>
          <w:szCs w:val="48"/>
        </w:rPr>
        <w:t>Специфичните цели</w:t>
      </w:r>
      <w:r w:rsidRPr="00B14C2B">
        <w:rPr>
          <w:sz w:val="48"/>
          <w:szCs w:val="48"/>
        </w:rPr>
        <w:t>:</w:t>
      </w:r>
    </w:p>
    <w:p w:rsidR="00B14C2B" w:rsidRPr="00B14C2B" w:rsidRDefault="00B14C2B" w:rsidP="00B14C2B">
      <w:pPr>
        <w:jc w:val="center"/>
        <w:rPr>
          <w:sz w:val="48"/>
          <w:szCs w:val="48"/>
        </w:rPr>
      </w:pPr>
      <w:r w:rsidRPr="00B14C2B">
        <w:rPr>
          <w:sz w:val="48"/>
          <w:szCs w:val="48"/>
        </w:rPr>
        <w:t>1) подобряване на условията за работа в мултикултурна среда с оглед равноправно участие на всички ученици в образователната система;</w:t>
      </w:r>
    </w:p>
    <w:p w:rsidR="00B14C2B" w:rsidRPr="00B14C2B" w:rsidRDefault="00B14C2B" w:rsidP="00B14C2B">
      <w:pPr>
        <w:jc w:val="center"/>
        <w:rPr>
          <w:sz w:val="48"/>
          <w:szCs w:val="48"/>
        </w:rPr>
      </w:pPr>
      <w:r w:rsidRPr="00B14C2B">
        <w:rPr>
          <w:sz w:val="48"/>
          <w:szCs w:val="48"/>
        </w:rPr>
        <w:t>2) повишаване на административния, оперативния и институционален капацитет и експертен потенциал на образователните институции, чрез разработка и прилагане на конкретни, обвързани със спецификите на всяко учебно заведение-партньор стратегически, планови и аналитични документи за работа в мултикултурна среда”;</w:t>
      </w:r>
    </w:p>
    <w:p w:rsidR="00B14C2B" w:rsidRPr="00B14C2B" w:rsidRDefault="00B14C2B" w:rsidP="00B14C2B">
      <w:pPr>
        <w:jc w:val="center"/>
        <w:rPr>
          <w:sz w:val="48"/>
          <w:szCs w:val="48"/>
        </w:rPr>
      </w:pPr>
      <w:r w:rsidRPr="00B14C2B">
        <w:rPr>
          <w:sz w:val="48"/>
          <w:szCs w:val="48"/>
        </w:rPr>
        <w:t>3) подобряване на достъпа до качествено приобщаващо предучилищно и училищно образование за децата в неравностойно положение, вкл. малцинства.</w:t>
      </w:r>
    </w:p>
    <w:p w:rsidR="00B14C2B" w:rsidRPr="00B14C2B" w:rsidRDefault="00B14C2B" w:rsidP="00B14C2B">
      <w:pPr>
        <w:jc w:val="center"/>
        <w:rPr>
          <w:sz w:val="48"/>
          <w:szCs w:val="48"/>
        </w:rPr>
      </w:pPr>
      <w:r w:rsidRPr="00B14C2B">
        <w:rPr>
          <w:b/>
          <w:bCs/>
          <w:sz w:val="48"/>
          <w:szCs w:val="48"/>
        </w:rPr>
        <w:lastRenderedPageBreak/>
        <w:t>Целеви групи</w:t>
      </w:r>
      <w:r w:rsidRPr="00B14C2B">
        <w:rPr>
          <w:sz w:val="48"/>
          <w:szCs w:val="48"/>
        </w:rPr>
        <w:t>:</w:t>
      </w:r>
    </w:p>
    <w:p w:rsidR="00B14C2B" w:rsidRPr="00B14C2B" w:rsidRDefault="00B14C2B" w:rsidP="00B14C2B">
      <w:pPr>
        <w:numPr>
          <w:ilvl w:val="0"/>
          <w:numId w:val="1"/>
        </w:numPr>
        <w:jc w:val="center"/>
        <w:rPr>
          <w:sz w:val="48"/>
          <w:szCs w:val="48"/>
        </w:rPr>
      </w:pPr>
      <w:r w:rsidRPr="00B14C2B">
        <w:rPr>
          <w:sz w:val="48"/>
          <w:szCs w:val="48"/>
        </w:rPr>
        <w:t>Педагогически специалисти, включени в обучения за работа в мултикултурна среда – 578 лица</w:t>
      </w:r>
    </w:p>
    <w:p w:rsidR="00B14C2B" w:rsidRPr="00B14C2B" w:rsidRDefault="00B14C2B" w:rsidP="00B14C2B">
      <w:pPr>
        <w:numPr>
          <w:ilvl w:val="0"/>
          <w:numId w:val="1"/>
        </w:numPr>
        <w:jc w:val="center"/>
        <w:rPr>
          <w:sz w:val="48"/>
          <w:szCs w:val="48"/>
        </w:rPr>
      </w:pPr>
      <w:r w:rsidRPr="00B14C2B">
        <w:rPr>
          <w:sz w:val="48"/>
          <w:szCs w:val="48"/>
        </w:rPr>
        <w:t>Образователни медиатори – 30 лица</w:t>
      </w:r>
    </w:p>
    <w:p w:rsidR="00B14C2B" w:rsidRPr="00B14C2B" w:rsidRDefault="00B14C2B" w:rsidP="00B14C2B">
      <w:pPr>
        <w:jc w:val="center"/>
        <w:rPr>
          <w:sz w:val="48"/>
          <w:szCs w:val="48"/>
        </w:rPr>
      </w:pPr>
      <w:r w:rsidRPr="00B14C2B">
        <w:rPr>
          <w:b/>
          <w:bCs/>
          <w:sz w:val="48"/>
          <w:szCs w:val="48"/>
        </w:rPr>
        <w:t>Проектни дейности:</w:t>
      </w:r>
      <w:r w:rsidRPr="00B14C2B">
        <w:rPr>
          <w:sz w:val="48"/>
          <w:szCs w:val="48"/>
        </w:rPr>
        <w:t> В рамките на изпълнение на проекта ще бъдат разработени нови/  актуализирани съществуващи стратегически и планови документи на образователните институции-партньори за работа в мултикултурна среда. Ще бъдат проведени краткосрочни обучения на учители, педагогически специалисти и директори от училища и детски градини, както и на образователни медиатори за работа в мултикултурна образователна среда.</w:t>
      </w:r>
    </w:p>
    <w:p w:rsidR="00B14C2B" w:rsidRDefault="00B14C2B" w:rsidP="00B14C2B">
      <w:pPr>
        <w:rPr>
          <w:b/>
          <w:bCs/>
          <w:sz w:val="48"/>
          <w:szCs w:val="48"/>
        </w:rPr>
      </w:pPr>
    </w:p>
    <w:p w:rsidR="00B14C2B" w:rsidRDefault="00B14C2B" w:rsidP="00B14C2B">
      <w:pPr>
        <w:rPr>
          <w:b/>
          <w:bCs/>
          <w:sz w:val="48"/>
          <w:szCs w:val="48"/>
        </w:rPr>
      </w:pPr>
    </w:p>
    <w:p w:rsidR="00B14C2B" w:rsidRDefault="00B14C2B" w:rsidP="00B14C2B">
      <w:pPr>
        <w:rPr>
          <w:b/>
          <w:bCs/>
          <w:sz w:val="48"/>
          <w:szCs w:val="48"/>
        </w:rPr>
      </w:pPr>
    </w:p>
    <w:p w:rsidR="00B14C2B" w:rsidRPr="00B14C2B" w:rsidRDefault="00B14C2B" w:rsidP="00B14C2B">
      <w:pPr>
        <w:jc w:val="center"/>
        <w:rPr>
          <w:sz w:val="48"/>
          <w:szCs w:val="48"/>
        </w:rPr>
      </w:pPr>
      <w:r w:rsidRPr="00B14C2B">
        <w:rPr>
          <w:b/>
          <w:bCs/>
          <w:sz w:val="48"/>
          <w:szCs w:val="48"/>
        </w:rPr>
        <w:lastRenderedPageBreak/>
        <w:t>Очаквани резултати</w:t>
      </w:r>
      <w:r w:rsidRPr="00B14C2B">
        <w:rPr>
          <w:sz w:val="48"/>
          <w:szCs w:val="48"/>
        </w:rPr>
        <w:t>:</w:t>
      </w:r>
    </w:p>
    <w:p w:rsidR="00B14C2B" w:rsidRPr="00B14C2B" w:rsidRDefault="00B14C2B" w:rsidP="00B14C2B">
      <w:pPr>
        <w:numPr>
          <w:ilvl w:val="0"/>
          <w:numId w:val="2"/>
        </w:numPr>
        <w:jc w:val="center"/>
        <w:rPr>
          <w:sz w:val="48"/>
          <w:szCs w:val="48"/>
        </w:rPr>
      </w:pPr>
      <w:r w:rsidRPr="00B14C2B">
        <w:rPr>
          <w:sz w:val="48"/>
          <w:szCs w:val="48"/>
        </w:rPr>
        <w:t>Направено проучване и изготвени Доклади за идентифицираните нужди за всички партньори – 18 бр.;</w:t>
      </w:r>
    </w:p>
    <w:p w:rsidR="00B14C2B" w:rsidRPr="00B14C2B" w:rsidRDefault="00B14C2B" w:rsidP="00B14C2B">
      <w:pPr>
        <w:numPr>
          <w:ilvl w:val="0"/>
          <w:numId w:val="2"/>
        </w:numPr>
        <w:jc w:val="center"/>
        <w:rPr>
          <w:sz w:val="48"/>
          <w:szCs w:val="48"/>
        </w:rPr>
      </w:pPr>
      <w:r w:rsidRPr="00B14C2B">
        <w:rPr>
          <w:sz w:val="48"/>
          <w:szCs w:val="48"/>
        </w:rPr>
        <w:t>Създадени нови и/или актуализирани съществуващи стратегии, планови и аналитични документи- до 2 броя за всеки партньор;</w:t>
      </w:r>
    </w:p>
    <w:p w:rsidR="00B14C2B" w:rsidRPr="00B14C2B" w:rsidRDefault="00B14C2B" w:rsidP="00B14C2B">
      <w:pPr>
        <w:numPr>
          <w:ilvl w:val="0"/>
          <w:numId w:val="2"/>
        </w:numPr>
        <w:jc w:val="center"/>
        <w:rPr>
          <w:sz w:val="48"/>
          <w:szCs w:val="48"/>
        </w:rPr>
      </w:pPr>
      <w:r w:rsidRPr="00B14C2B">
        <w:rPr>
          <w:sz w:val="48"/>
          <w:szCs w:val="48"/>
        </w:rPr>
        <w:t>Изготвен анализ на нуждите от обучение и планове за провеждане на обучения за работа в мултикултурна среда на педагогическите специалисти и директорите в партниращите образователни институции – 18 броя.</w:t>
      </w:r>
    </w:p>
    <w:p w:rsidR="00B14C2B" w:rsidRPr="00B14C2B" w:rsidRDefault="00B14C2B" w:rsidP="00B14C2B">
      <w:pPr>
        <w:numPr>
          <w:ilvl w:val="0"/>
          <w:numId w:val="2"/>
        </w:numPr>
        <w:jc w:val="center"/>
        <w:rPr>
          <w:sz w:val="48"/>
          <w:szCs w:val="48"/>
        </w:rPr>
      </w:pPr>
      <w:r w:rsidRPr="00B14C2B">
        <w:rPr>
          <w:sz w:val="48"/>
          <w:szCs w:val="48"/>
        </w:rPr>
        <w:t>Проведени по две обучения с присъждане на квалификационни кредити за 578 педагогически специалисти.</w:t>
      </w:r>
    </w:p>
    <w:p w:rsidR="00B14C2B" w:rsidRDefault="00B14C2B" w:rsidP="00B14C2B">
      <w:pPr>
        <w:numPr>
          <w:ilvl w:val="0"/>
          <w:numId w:val="2"/>
        </w:numPr>
        <w:jc w:val="center"/>
        <w:rPr>
          <w:sz w:val="48"/>
          <w:szCs w:val="48"/>
        </w:rPr>
      </w:pPr>
      <w:r w:rsidRPr="00B14C2B">
        <w:rPr>
          <w:sz w:val="48"/>
          <w:szCs w:val="48"/>
        </w:rPr>
        <w:t>Проведени по две обучения (едно двудневно и едно тридневно)</w:t>
      </w:r>
      <w:r>
        <w:rPr>
          <w:sz w:val="48"/>
          <w:szCs w:val="48"/>
        </w:rPr>
        <w:t>.</w:t>
      </w:r>
    </w:p>
    <w:p w:rsidR="00893940" w:rsidRDefault="001B46F7" w:rsidP="00893940">
      <w:pPr>
        <w:ind w:left="720"/>
        <w:rPr>
          <w:sz w:val="72"/>
          <w:szCs w:val="72"/>
        </w:rPr>
      </w:pPr>
      <w:r w:rsidRPr="00D403C9">
        <w:rPr>
          <w:sz w:val="72"/>
          <w:szCs w:val="72"/>
        </w:rPr>
        <w:lastRenderedPageBreak/>
        <w:t>В изпълне</w:t>
      </w:r>
      <w:r w:rsidR="00893940">
        <w:rPr>
          <w:sz w:val="72"/>
          <w:szCs w:val="72"/>
        </w:rPr>
        <w:t xml:space="preserve">ние на проекта от 19.06.21г. до </w:t>
      </w:r>
      <w:r w:rsidRPr="00D403C9">
        <w:rPr>
          <w:sz w:val="72"/>
          <w:szCs w:val="72"/>
        </w:rPr>
        <w:t xml:space="preserve">20.06.21г. в ОУ „Св. Паисий Хилендарски“, </w:t>
      </w:r>
    </w:p>
    <w:p w:rsidR="00D403C9" w:rsidRPr="00D403C9" w:rsidRDefault="001B46F7" w:rsidP="00893940">
      <w:pPr>
        <w:ind w:left="720"/>
        <w:rPr>
          <w:sz w:val="72"/>
          <w:szCs w:val="72"/>
        </w:rPr>
      </w:pPr>
      <w:r w:rsidRPr="00D403C9">
        <w:rPr>
          <w:sz w:val="72"/>
          <w:szCs w:val="72"/>
        </w:rPr>
        <w:t>г</w:t>
      </w:r>
      <w:r w:rsidR="00893940">
        <w:rPr>
          <w:sz w:val="72"/>
          <w:szCs w:val="72"/>
        </w:rPr>
        <w:t>р. Каблешково се проведе</w:t>
      </w:r>
      <w:r w:rsidRPr="00D403C9">
        <w:rPr>
          <w:sz w:val="72"/>
          <w:szCs w:val="72"/>
        </w:rPr>
        <w:t xml:space="preserve"> обучение</w:t>
      </w:r>
      <w:r w:rsidR="00754469" w:rsidRPr="00D403C9">
        <w:rPr>
          <w:sz w:val="72"/>
          <w:szCs w:val="72"/>
        </w:rPr>
        <w:t>.</w:t>
      </w:r>
    </w:p>
    <w:p w:rsidR="001B46F7" w:rsidRPr="00D403C9" w:rsidRDefault="00754469" w:rsidP="00754469">
      <w:pPr>
        <w:ind w:left="720"/>
        <w:rPr>
          <w:sz w:val="72"/>
          <w:szCs w:val="72"/>
        </w:rPr>
      </w:pPr>
      <w:r w:rsidRPr="00D403C9">
        <w:rPr>
          <w:sz w:val="72"/>
          <w:szCs w:val="72"/>
        </w:rPr>
        <w:t xml:space="preserve">В него се включиха 46 педагогически специалисти </w:t>
      </w:r>
      <w:r w:rsidR="00893940">
        <w:rPr>
          <w:sz w:val="72"/>
          <w:szCs w:val="72"/>
        </w:rPr>
        <w:t xml:space="preserve">от ОУ „Св. Паисий Хилендарски“ - </w:t>
      </w:r>
      <w:r w:rsidRPr="00D403C9">
        <w:rPr>
          <w:sz w:val="72"/>
          <w:szCs w:val="72"/>
        </w:rPr>
        <w:t>гр. К</w:t>
      </w:r>
      <w:r w:rsidR="00893940">
        <w:rPr>
          <w:sz w:val="72"/>
          <w:szCs w:val="72"/>
        </w:rPr>
        <w:t xml:space="preserve">аблешково и ОУ "Христо Ботев" - </w:t>
      </w:r>
      <w:r w:rsidRPr="00D403C9">
        <w:rPr>
          <w:sz w:val="72"/>
          <w:szCs w:val="72"/>
        </w:rPr>
        <w:t>с. Бат</w:t>
      </w:r>
      <w:bookmarkStart w:id="0" w:name="_GoBack"/>
      <w:bookmarkEnd w:id="0"/>
      <w:r w:rsidRPr="00D403C9">
        <w:rPr>
          <w:sz w:val="72"/>
          <w:szCs w:val="72"/>
        </w:rPr>
        <w:t xml:space="preserve">а. </w:t>
      </w:r>
    </w:p>
    <w:p w:rsidR="00B14C2B" w:rsidRDefault="00893940" w:rsidP="00B14C2B">
      <w:pPr>
        <w:jc w:val="center"/>
        <w:rPr>
          <w:sz w:val="48"/>
          <w:szCs w:val="48"/>
        </w:rPr>
      </w:pPr>
      <w:r>
        <w:rPr>
          <w:sz w:val="48"/>
          <w:szCs w:val="4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5pt;height:340.65pt">
            <v:imagedata r:id="rId6" o:title="viber_изображение_2021-06-21_10-00-02"/>
          </v:shape>
        </w:pict>
      </w:r>
      <w:r>
        <w:rPr>
          <w:sz w:val="48"/>
          <w:szCs w:val="48"/>
        </w:rPr>
        <w:pict>
          <v:shape id="_x0000_i1026" type="#_x0000_t75" style="width:453.5pt;height:340.65pt">
            <v:imagedata r:id="rId7" o:title="viber_изображение_2021-06-21_09-59-15"/>
          </v:shape>
        </w:pict>
      </w:r>
    </w:p>
    <w:p w:rsidR="00B3555A" w:rsidRDefault="00893940" w:rsidP="00B14C2B">
      <w:pPr>
        <w:jc w:val="center"/>
        <w:rPr>
          <w:sz w:val="48"/>
          <w:szCs w:val="48"/>
        </w:rPr>
      </w:pPr>
      <w:r>
        <w:rPr>
          <w:sz w:val="48"/>
          <w:szCs w:val="48"/>
        </w:rPr>
        <w:lastRenderedPageBreak/>
        <w:pict>
          <v:shape id="_x0000_i1027" type="#_x0000_t75" style="width:453.5pt;height:339.6pt">
            <v:imagedata r:id="rId8" o:title="viber_изображение_2021-06-22_08-50-089"/>
          </v:shape>
        </w:pict>
      </w:r>
      <w:r>
        <w:rPr>
          <w:sz w:val="48"/>
          <w:szCs w:val="48"/>
        </w:rPr>
        <w:pict>
          <v:shape id="_x0000_i1028" type="#_x0000_t75" style="width:453.5pt;height:339.6pt">
            <v:imagedata r:id="rId9" o:title="viber_изображение_2021-06-22_08-50-08"/>
          </v:shape>
        </w:pict>
      </w:r>
    </w:p>
    <w:p w:rsidR="00B3555A" w:rsidRDefault="00893940" w:rsidP="00B14C2B">
      <w:pPr>
        <w:jc w:val="center"/>
        <w:rPr>
          <w:sz w:val="48"/>
          <w:szCs w:val="48"/>
        </w:rPr>
      </w:pPr>
      <w:r>
        <w:rPr>
          <w:sz w:val="48"/>
          <w:szCs w:val="48"/>
        </w:rPr>
        <w:lastRenderedPageBreak/>
        <w:pict>
          <v:shape id="_x0000_i1029" type="#_x0000_t75" style="width:453.5pt;height:340.65pt">
            <v:imagedata r:id="rId10" o:title="viber_изображение_2021-06-21_10-00-04"/>
          </v:shape>
        </w:pict>
      </w:r>
      <w:r>
        <w:rPr>
          <w:sz w:val="48"/>
          <w:szCs w:val="48"/>
        </w:rPr>
        <w:pict>
          <v:shape id="_x0000_i1030" type="#_x0000_t75" style="width:453.5pt;height:340.65pt">
            <v:imagedata r:id="rId11" o:title="viber_изображение_2021-06-21_10-00-05"/>
          </v:shape>
        </w:pict>
      </w:r>
    </w:p>
    <w:p w:rsidR="00B3555A" w:rsidRPr="00B14C2B" w:rsidRDefault="00893940" w:rsidP="00B14C2B">
      <w:pPr>
        <w:jc w:val="center"/>
        <w:rPr>
          <w:sz w:val="48"/>
          <w:szCs w:val="48"/>
        </w:rPr>
      </w:pPr>
      <w:r>
        <w:rPr>
          <w:sz w:val="48"/>
          <w:szCs w:val="48"/>
        </w:rPr>
        <w:lastRenderedPageBreak/>
        <w:pict>
          <v:shape id="_x0000_i1031" type="#_x0000_t75" style="width:453.5pt;height:223.5pt">
            <v:imagedata r:id="rId12" o:title="viber_изображение_2021-06-22_08-53-251"/>
          </v:shape>
        </w:pict>
      </w:r>
      <w:r>
        <w:rPr>
          <w:sz w:val="48"/>
          <w:szCs w:val="48"/>
        </w:rPr>
        <w:pict>
          <v:shape id="_x0000_i1032" type="#_x0000_t75" style="width:453.5pt;height:223.5pt">
            <v:imagedata r:id="rId13" o:title="viber_изображение_2021-06-22_08-53-21"/>
          </v:shape>
        </w:pict>
      </w:r>
      <w:r>
        <w:rPr>
          <w:sz w:val="48"/>
          <w:szCs w:val="48"/>
        </w:rPr>
        <w:lastRenderedPageBreak/>
        <w:pict>
          <v:shape id="_x0000_i1033" type="#_x0000_t75" style="width:344.95pt;height:699.6pt">
            <v:imagedata r:id="rId14" o:title="viber_изображение_2021-06-22_08-539-21"/>
          </v:shape>
        </w:pict>
      </w:r>
    </w:p>
    <w:sectPr w:rsidR="00B3555A" w:rsidRPr="00B14C2B" w:rsidSect="00B3555A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6171E"/>
    <w:multiLevelType w:val="multilevel"/>
    <w:tmpl w:val="36887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FA4E06"/>
    <w:multiLevelType w:val="multilevel"/>
    <w:tmpl w:val="068A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E22"/>
    <w:rsid w:val="001B46F7"/>
    <w:rsid w:val="0039072B"/>
    <w:rsid w:val="0039326A"/>
    <w:rsid w:val="004F714F"/>
    <w:rsid w:val="00754469"/>
    <w:rsid w:val="00893940"/>
    <w:rsid w:val="00B14C2B"/>
    <w:rsid w:val="00B3555A"/>
    <w:rsid w:val="00D403C9"/>
    <w:rsid w:val="00F8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5915A"/>
  <w15:chartTrackingRefBased/>
  <w15:docId w15:val="{2D710D95-8A12-41A5-B6CD-E07351686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4C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9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DB5ED-6410-4302-B424-847863497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10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GERY</dc:creator>
  <cp:keywords/>
  <dc:description/>
  <cp:lastModifiedBy>GERY</cp:lastModifiedBy>
  <cp:revision>8</cp:revision>
  <dcterms:created xsi:type="dcterms:W3CDTF">2021-06-22T14:35:00Z</dcterms:created>
  <dcterms:modified xsi:type="dcterms:W3CDTF">2021-06-22T15:20:00Z</dcterms:modified>
</cp:coreProperties>
</file>